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968A" w14:textId="232FE249" w:rsidR="003933CD" w:rsidRDefault="00155116" w:rsidP="00155116">
      <w:pPr>
        <w:jc w:val="center"/>
      </w:pPr>
      <w:r>
        <w:t>County Councillor Report</w:t>
      </w:r>
    </w:p>
    <w:p w14:paraId="0E5686D6" w14:textId="1C62D485" w:rsidR="00155116" w:rsidRDefault="00155116" w:rsidP="00155116">
      <w:pPr>
        <w:jc w:val="center"/>
      </w:pPr>
      <w:r>
        <w:t>January 2026</w:t>
      </w:r>
    </w:p>
    <w:p w14:paraId="3CEDCD0D" w14:textId="77777777" w:rsidR="00155116" w:rsidRDefault="00155116" w:rsidP="00155116">
      <w:pPr>
        <w:jc w:val="center"/>
      </w:pPr>
    </w:p>
    <w:p w14:paraId="2DD3B746" w14:textId="355A7AF7" w:rsidR="00155116" w:rsidRPr="00155116" w:rsidRDefault="00155116" w:rsidP="00155116">
      <w:pPr>
        <w:rPr>
          <w:b/>
          <w:bCs/>
        </w:rPr>
      </w:pPr>
      <w:r>
        <w:rPr>
          <w:b/>
          <w:bCs/>
        </w:rPr>
        <w:t>BUS FUNDING</w:t>
      </w:r>
    </w:p>
    <w:p w14:paraId="3BFF70AB" w14:textId="3034CED7" w:rsidR="00155116" w:rsidRDefault="00155116" w:rsidP="00155116">
      <w:r>
        <w:t xml:space="preserve">Suffolk County Council have been awarded substantial funding under the Local Authority Bus Grant scheme. This is money for bus services, infrastructure, and ticketing processes. We will receive £26,813,760 in total, spread over three financial years – </w:t>
      </w:r>
      <w:r>
        <w:t>2</w:t>
      </w:r>
      <w:r>
        <w:t>026/27, 27/28, 28/29.</w:t>
      </w:r>
    </w:p>
    <w:p w14:paraId="70ED4230" w14:textId="74EFD9C8" w:rsidR="00155116" w:rsidRDefault="00155116" w:rsidP="00155116">
      <w:r>
        <w:t>The funds can be spent on enhanced services, travel information, real time information displays, additional staff, bus priority measures, bus stops, bus shelters, footways, and accessibility enhancements.</w:t>
      </w:r>
    </w:p>
    <w:p w14:paraId="591131EF" w14:textId="77777777" w:rsidR="00155116" w:rsidRDefault="00155116" w:rsidP="00155116">
      <w:r>
        <w:t>This almost £27 million is in addition to investment from the Department for Transport to Suffolk in July 2025. This consisted of £2,805,076 for revenue spending on buses, plus £5,229,805 for capital programmes – bus stops, bus stations, and priority measures.</w:t>
      </w:r>
    </w:p>
    <w:p w14:paraId="03B57977" w14:textId="77777777" w:rsidR="00155116" w:rsidRDefault="00155116" w:rsidP="00155116"/>
    <w:p w14:paraId="2917F0BA" w14:textId="3082B908" w:rsidR="00155116" w:rsidRPr="00155116" w:rsidRDefault="00155116" w:rsidP="00155116">
      <w:pPr>
        <w:rPr>
          <w:b/>
          <w:bCs/>
        </w:rPr>
      </w:pPr>
      <w:r>
        <w:rPr>
          <w:b/>
          <w:bCs/>
        </w:rPr>
        <w:t>HIGHWAY FUND</w:t>
      </w:r>
    </w:p>
    <w:p w14:paraId="03F49759" w14:textId="220126A0" w:rsidR="00155116" w:rsidRDefault="00155116" w:rsidP="00155116">
      <w:r>
        <w:t>Suffolk County Council have been awarded further money from the Department for Transport. This is under their Incentive Fund for excellence in highway asset management. To qualify we had to provide our road condition data, pot hole repair statistics, resurfacing plan. Also, we needed to demonstrate that we co-ordinate with utilities to reduce disruption, and have adequate climate resilience measures. We have been given £2.9 million for highways under this fund.</w:t>
      </w:r>
    </w:p>
    <w:p w14:paraId="595EDB24" w14:textId="77777777" w:rsidR="00155116" w:rsidRDefault="00155116" w:rsidP="00155116">
      <w:r>
        <w:t>In 2025/26 we are spending £47.3 million on highway maintenance. Our resurfacing plan includes 90 miles of surface dressing, and full resurfacing at 57 locations.</w:t>
      </w:r>
    </w:p>
    <w:p w14:paraId="2709DB8E" w14:textId="77777777" w:rsidR="00155116" w:rsidRDefault="00155116" w:rsidP="00155116"/>
    <w:p w14:paraId="58F2017C" w14:textId="21337CE0" w:rsidR="00155116" w:rsidRPr="00155116" w:rsidRDefault="00155116" w:rsidP="00155116">
      <w:pPr>
        <w:rPr>
          <w:b/>
          <w:bCs/>
        </w:rPr>
      </w:pPr>
      <w:r>
        <w:rPr>
          <w:b/>
          <w:bCs/>
        </w:rPr>
        <w:t>SEND IMPROVEMENTS</w:t>
      </w:r>
    </w:p>
    <w:p w14:paraId="572FDE18" w14:textId="77777777" w:rsidR="00155116" w:rsidRDefault="00155116" w:rsidP="00155116">
      <w:r>
        <w:t xml:space="preserve">On 04 December the Education Scrutiny Committee met to consider the services which the County Council provides for children with special educational needs and disabilities ( SEND ). The evidence showed considerable improvements in this area. There have been advances in timelines for producing Education, Health and Care Plans ( EHCP ). In January 2026, 50% of these will be completed in the target 20 weeks. In November 2023 this was 3.8%. In November 2025 there were 364 EHCPs completed, compared to 186 in November 2024. There was a 22% increase in finished EHCPs in 2025. There has been much work done to enhance our involvement in the Local Area Inclusion Plan, which </w:t>
      </w:r>
      <w:r>
        <w:lastRenderedPageBreak/>
        <w:t>involves liaison with partners in child support – the NHS, the two Integrated Care Boards covering Suffolk, and educational organisations.</w:t>
      </w:r>
    </w:p>
    <w:p w14:paraId="626815B5" w14:textId="77777777" w:rsidR="00155116" w:rsidRDefault="00155116" w:rsidP="00155116"/>
    <w:p w14:paraId="32EEB04F" w14:textId="4F4A726B" w:rsidR="00155116" w:rsidRPr="00155116" w:rsidRDefault="00155116" w:rsidP="00155116">
      <w:pPr>
        <w:rPr>
          <w:b/>
          <w:bCs/>
        </w:rPr>
      </w:pPr>
      <w:r>
        <w:rPr>
          <w:b/>
          <w:bCs/>
        </w:rPr>
        <w:t xml:space="preserve">MY ATTENDANCE </w:t>
      </w:r>
    </w:p>
    <w:p w14:paraId="09EE86B1" w14:textId="77777777" w:rsidR="00155116" w:rsidRDefault="00155116" w:rsidP="00155116">
      <w:r>
        <w:t>In 2025 I have attended 183 County Council, Town Council and Parish Council meetings, committee meetings, briefings and training, and social and civic events. I have missed 4, giving an attendance of 97.9%. My cumulative attendance since becoming a Councillor in 2011 is 2287 attended, 77 missed, attendance 96.7%.</w:t>
      </w:r>
    </w:p>
    <w:p w14:paraId="2AC7C6F3" w14:textId="77777777" w:rsidR="00155116" w:rsidRDefault="00155116" w:rsidP="00155116"/>
    <w:p w14:paraId="4D281857" w14:textId="77777777" w:rsidR="00155116" w:rsidRDefault="00155116" w:rsidP="00155116">
      <w:r>
        <w:t>COUNCILLOR STUART BIRD B.A.(HONS)</w:t>
      </w:r>
    </w:p>
    <w:p w14:paraId="163AA710" w14:textId="77777777" w:rsidR="00155116" w:rsidRDefault="00155116" w:rsidP="00155116">
      <w:r>
        <w:t>COUNTY COUNCILLOR FOR FELIXSTOWE NORTH AND TRIMLEY DIVISION</w:t>
      </w:r>
    </w:p>
    <w:p w14:paraId="6327C20A" w14:textId="77777777" w:rsidR="00155116" w:rsidRDefault="00155116" w:rsidP="00155116">
      <w:r>
        <w:t>TOWN COUNCILLOR FOR FELIXSTOWE PORT WARD</w:t>
      </w:r>
    </w:p>
    <w:p w14:paraId="7D6BE4E0" w14:textId="77777777" w:rsidR="00155116" w:rsidRDefault="00155116" w:rsidP="00155116"/>
    <w:sectPr w:rsidR="00155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16"/>
    <w:rsid w:val="00155116"/>
    <w:rsid w:val="003933CD"/>
    <w:rsid w:val="00C03009"/>
    <w:rsid w:val="00F5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45B03"/>
  <w15:chartTrackingRefBased/>
  <w15:docId w15:val="{22E5725E-BBDD-4192-9DF7-F53CF899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116"/>
    <w:rPr>
      <w:rFonts w:eastAsiaTheme="majorEastAsia" w:cstheme="majorBidi"/>
      <w:color w:val="272727" w:themeColor="text1" w:themeTint="D8"/>
    </w:rPr>
  </w:style>
  <w:style w:type="paragraph" w:styleId="Title">
    <w:name w:val="Title"/>
    <w:basedOn w:val="Normal"/>
    <w:next w:val="Normal"/>
    <w:link w:val="TitleChar"/>
    <w:uiPriority w:val="10"/>
    <w:qFormat/>
    <w:rsid w:val="00155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116"/>
    <w:pPr>
      <w:spacing w:before="160"/>
      <w:jc w:val="center"/>
    </w:pPr>
    <w:rPr>
      <w:i/>
      <w:iCs/>
      <w:color w:val="404040" w:themeColor="text1" w:themeTint="BF"/>
    </w:rPr>
  </w:style>
  <w:style w:type="character" w:customStyle="1" w:styleId="QuoteChar">
    <w:name w:val="Quote Char"/>
    <w:basedOn w:val="DefaultParagraphFont"/>
    <w:link w:val="Quote"/>
    <w:uiPriority w:val="29"/>
    <w:rsid w:val="00155116"/>
    <w:rPr>
      <w:i/>
      <w:iCs/>
      <w:color w:val="404040" w:themeColor="text1" w:themeTint="BF"/>
    </w:rPr>
  </w:style>
  <w:style w:type="paragraph" w:styleId="ListParagraph">
    <w:name w:val="List Paragraph"/>
    <w:basedOn w:val="Normal"/>
    <w:uiPriority w:val="34"/>
    <w:qFormat/>
    <w:rsid w:val="00155116"/>
    <w:pPr>
      <w:ind w:left="720"/>
      <w:contextualSpacing/>
    </w:pPr>
  </w:style>
  <w:style w:type="character" w:styleId="IntenseEmphasis">
    <w:name w:val="Intense Emphasis"/>
    <w:basedOn w:val="DefaultParagraphFont"/>
    <w:uiPriority w:val="21"/>
    <w:qFormat/>
    <w:rsid w:val="00155116"/>
    <w:rPr>
      <w:i/>
      <w:iCs/>
      <w:color w:val="0F4761" w:themeColor="accent1" w:themeShade="BF"/>
    </w:rPr>
  </w:style>
  <w:style w:type="paragraph" w:styleId="IntenseQuote">
    <w:name w:val="Intense Quote"/>
    <w:basedOn w:val="Normal"/>
    <w:next w:val="Normal"/>
    <w:link w:val="IntenseQuoteChar"/>
    <w:uiPriority w:val="30"/>
    <w:qFormat/>
    <w:rsid w:val="00155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116"/>
    <w:rPr>
      <w:i/>
      <w:iCs/>
      <w:color w:val="0F4761" w:themeColor="accent1" w:themeShade="BF"/>
    </w:rPr>
  </w:style>
  <w:style w:type="character" w:styleId="IntenseReference">
    <w:name w:val="Intense Reference"/>
    <w:basedOn w:val="DefaultParagraphFont"/>
    <w:uiPriority w:val="32"/>
    <w:qFormat/>
    <w:rsid w:val="001551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2318</Characters>
  <Application>Microsoft Office Word</Application>
  <DocSecurity>0</DocSecurity>
  <Lines>51</Lines>
  <Paragraphs>18</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1</cp:revision>
  <dcterms:created xsi:type="dcterms:W3CDTF">2026-01-06T09:40:00Z</dcterms:created>
  <dcterms:modified xsi:type="dcterms:W3CDTF">2026-01-06T09:41:00Z</dcterms:modified>
</cp:coreProperties>
</file>