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90528" w14:textId="77777777" w:rsidR="00172EF6" w:rsidRDefault="00172EF6" w:rsidP="00172EF6">
      <w:pPr>
        <w:rPr>
          <w:b/>
          <w:bCs/>
        </w:rPr>
      </w:pPr>
      <w:r>
        <w:rPr>
          <w:b/>
          <w:bCs/>
        </w:rPr>
        <w:t>SCHOOL PLACE APPLICATIONS</w:t>
      </w:r>
    </w:p>
    <w:p w14:paraId="2727A8FF" w14:textId="77777777" w:rsidR="00172EF6" w:rsidRDefault="00172EF6" w:rsidP="00172EF6"/>
    <w:p w14:paraId="378B13D5" w14:textId="77777777" w:rsidR="00172EF6" w:rsidRDefault="00172EF6" w:rsidP="00172EF6">
      <w:r>
        <w:t>Parents and Carers are reminded to submit applications for primary and secondary schools places for September 2026. The deadlines for applications are 31 October for secondary, and 15 January for primary.</w:t>
      </w:r>
    </w:p>
    <w:p w14:paraId="6D849A02" w14:textId="77777777" w:rsidR="00172EF6" w:rsidRDefault="00172EF6" w:rsidP="00172EF6"/>
    <w:p w14:paraId="13153172" w14:textId="77777777" w:rsidR="00172EF6" w:rsidRDefault="00172EF6" w:rsidP="00172EF6">
      <w:r>
        <w:t>Applications should be submitted at  suffolk.gov.uk/admissions</w:t>
      </w:r>
    </w:p>
    <w:p w14:paraId="2F16997D" w14:textId="77777777" w:rsidR="00172EF6" w:rsidRDefault="00172EF6" w:rsidP="00172EF6"/>
    <w:p w14:paraId="110B174C" w14:textId="77777777" w:rsidR="00172EF6" w:rsidRDefault="00172EF6" w:rsidP="00172EF6">
      <w:r>
        <w:t>Those unable to apply online should complete form CAF1. Paper applications will be processed but receipt will not be acknowledged. Last year 94% of applications received their first preference and 98.4% were given one of their three preferences. The offers will be issued on 02 March 2026 for secondary places and on 16 April for primary.</w:t>
      </w:r>
    </w:p>
    <w:p w14:paraId="71896BA3" w14:textId="77777777" w:rsidR="00172EF6" w:rsidRDefault="00172EF6" w:rsidP="00172EF6"/>
    <w:p w14:paraId="3FF352C9" w14:textId="77777777" w:rsidR="00172EF6" w:rsidRDefault="00172EF6" w:rsidP="00172EF6">
      <w:pPr>
        <w:rPr>
          <w:b/>
          <w:bCs/>
        </w:rPr>
      </w:pPr>
      <w:r>
        <w:rPr>
          <w:b/>
          <w:bCs/>
        </w:rPr>
        <w:t>LOCAL GOVERNMENT REORGANISATION</w:t>
      </w:r>
    </w:p>
    <w:p w14:paraId="74BBCB8C" w14:textId="77777777" w:rsidR="00172EF6" w:rsidRDefault="00172EF6" w:rsidP="00172EF6"/>
    <w:p w14:paraId="637CB497" w14:textId="77777777" w:rsidR="00172EF6" w:rsidRDefault="00172EF6" w:rsidP="00172EF6">
      <w:r>
        <w:t>The Suffolk County Council Business Case has been submitted to Government, setting out our proposals for how we prefer unitary local government to be organised in Suffolk. The Business Case was endorsed at a Council meeting on 16 September and agreed at Cabinet.</w:t>
      </w:r>
    </w:p>
    <w:p w14:paraId="4228F313" w14:textId="77777777" w:rsidR="00172EF6" w:rsidRDefault="00172EF6" w:rsidP="00172EF6"/>
    <w:p w14:paraId="38020129" w14:textId="77777777" w:rsidR="00172EF6" w:rsidRDefault="00172EF6" w:rsidP="00172EF6">
      <w:r>
        <w:t>Suffolk County Council is proposing one Unitary Council covering Suffolk. This would have up to 140 Councillors, and 16 area committees which would make decisions on local matters. The area committees would have a budget and Officer support. This proposed model would save £78.2 million in the first five years, compared to the current cost of 6 Councils. After this a further £39.4 million would be saved each year. This is money that could be diverted into providing essential services. The District and Borough Councils have made an alternative case for three Unitary Councils. It is illogical that at the same time as bringing together services currently run by separate District Councils, the proposal is to break up services that the County Council already runs on a cross Suffolk basis. Senior staff in County Council service areas state that there are potential dangers in fragmenting these vital services, with loss of continuity and strategic planning, such as for highways. The costs of disaggregation ( splitting up County Council services ) would outweigh any savings that unitary will yield. The three Council model would cost £145.3 million more than current costs in the first five years, with a further additional annual cost of £13.1 million thereafter.</w:t>
      </w:r>
    </w:p>
    <w:p w14:paraId="3FF352E4" w14:textId="77777777" w:rsidR="00172EF6" w:rsidRDefault="00172EF6" w:rsidP="00172EF6"/>
    <w:p w14:paraId="74BFDC3A" w14:textId="77777777" w:rsidR="00172EF6" w:rsidRDefault="00172EF6" w:rsidP="00172EF6">
      <w:r>
        <w:t>It is expected that the Government Minister will make a decision on Local Government Reorganisation for Suffolk in January 2026.</w:t>
      </w:r>
    </w:p>
    <w:p w14:paraId="7F709062" w14:textId="77777777" w:rsidR="00172EF6" w:rsidRDefault="00172EF6" w:rsidP="00172EF6"/>
    <w:p w14:paraId="1C5FEE6C" w14:textId="77777777" w:rsidR="00172EF6" w:rsidRDefault="00172EF6" w:rsidP="00172EF6">
      <w:pPr>
        <w:rPr>
          <w:b/>
          <w:bCs/>
        </w:rPr>
      </w:pPr>
      <w:r>
        <w:rPr>
          <w:b/>
          <w:bCs/>
        </w:rPr>
        <w:t>BUDGET WORKING GROUP</w:t>
      </w:r>
    </w:p>
    <w:p w14:paraId="274A7197" w14:textId="77777777" w:rsidR="00172EF6" w:rsidRDefault="00172EF6" w:rsidP="00172EF6"/>
    <w:p w14:paraId="6DF464DA" w14:textId="77777777" w:rsidR="00172EF6" w:rsidRDefault="00172EF6" w:rsidP="00172EF6">
      <w:r>
        <w:t xml:space="preserve">I have volunteered to be part of a budget group again this year. I have participated in this for five consecutive years. There are four Councillors who meet with the Cabinet Member and Senior Officers to assist them in preparing the County Council budget for the 2026/27 financial year. We scrutinise spending to see where financial savings and efficiencies can be made. However, our remit is not simply to balance the books. We are examining better ways of working, and scrutinising the Council’s Transformation </w:t>
      </w:r>
      <w:r>
        <w:lastRenderedPageBreak/>
        <w:t>Programmes. These have been in place since 2017 in most areas of Council services. Transformation is about working better, using digital technology, and providing higher quality services.</w:t>
      </w:r>
    </w:p>
    <w:p w14:paraId="53CDE579" w14:textId="77777777" w:rsidR="00172EF6" w:rsidRDefault="00172EF6" w:rsidP="00172EF6"/>
    <w:p w14:paraId="381223A9" w14:textId="7CDC2FEA" w:rsidR="00172EF6" w:rsidRDefault="00172EF6" w:rsidP="00172EF6">
      <w:pPr>
        <w:rPr>
          <w:b/>
          <w:bCs/>
        </w:rPr>
      </w:pPr>
      <w:r>
        <w:rPr>
          <w:b/>
          <w:bCs/>
        </w:rPr>
        <w:t>SCRUTINY COMMITTEE</w:t>
      </w:r>
    </w:p>
    <w:p w14:paraId="2ED921DD" w14:textId="77777777" w:rsidR="00172EF6" w:rsidRPr="00172EF6" w:rsidRDefault="00172EF6" w:rsidP="00172EF6">
      <w:pPr>
        <w:rPr>
          <w:b/>
          <w:bCs/>
        </w:rPr>
      </w:pPr>
    </w:p>
    <w:p w14:paraId="2AED1581" w14:textId="26272676" w:rsidR="00172EF6" w:rsidRDefault="00172EF6" w:rsidP="00172EF6">
      <w:r>
        <w:t>The County Council Scrutiny Committee, of which I am a Member, met on 25 September. We looked at a report following inspection of the Council’s Fire Service. The Inspector made a number of recommendations for improvement – we questioned Officers on how these are being implemented.</w:t>
      </w:r>
    </w:p>
    <w:p w14:paraId="01C0260F" w14:textId="77777777" w:rsidR="00172EF6" w:rsidRDefault="00172EF6" w:rsidP="00172EF6"/>
    <w:p w14:paraId="645EB82C" w14:textId="77777777" w:rsidR="00172EF6" w:rsidRDefault="00172EF6" w:rsidP="00172EF6">
      <w:r>
        <w:t>In addition the Committee approved the findings of a sub group looking at Traffic Regulation Orders. I was also a Member of this Group, which proposed a simple online guide and application form to apply for Traffic Regulation Orders. A TRO is required for any highways modifications, such as yellow lines, residents parking zones, or alterations to the speed limit. Our recommendation to provide this guide will now go to Cabinet.</w:t>
      </w:r>
    </w:p>
    <w:p w14:paraId="20CC66AC" w14:textId="77777777" w:rsidR="00172EF6" w:rsidRDefault="00172EF6" w:rsidP="00172EF6"/>
    <w:p w14:paraId="5C8BA388" w14:textId="77777777" w:rsidR="00172EF6" w:rsidRDefault="00172EF6" w:rsidP="00172EF6">
      <w:r>
        <w:t xml:space="preserve">We also considered establishing another working group to look more broadly at Highways communication. Currently, when a referral is made relating to highways defects or faults, the customer is sent one of two </w:t>
      </w:r>
      <w:proofErr w:type="spellStart"/>
      <w:r>
        <w:t>pre set</w:t>
      </w:r>
      <w:proofErr w:type="spellEnd"/>
      <w:r>
        <w:t xml:space="preserve"> responses. These either indicate that “works have been ordered” or that “our criteria for intervention have not been met”. We agreed that this system fails to adequately explain the decisions made, and needs improvement. We will make a final decision on a further working group at a later meeting.</w:t>
      </w:r>
    </w:p>
    <w:p w14:paraId="740D8A72" w14:textId="77777777" w:rsidR="00172EF6" w:rsidRDefault="00172EF6" w:rsidP="00172EF6"/>
    <w:p w14:paraId="468522C9" w14:textId="77777777" w:rsidR="00172EF6" w:rsidRDefault="00172EF6" w:rsidP="00172EF6"/>
    <w:p w14:paraId="7C945E18" w14:textId="77777777" w:rsidR="00172EF6" w:rsidRDefault="00172EF6" w:rsidP="00172EF6">
      <w:r>
        <w:t>COUNCILLOR STUART BIRD B.A.(HONS)</w:t>
      </w:r>
    </w:p>
    <w:p w14:paraId="62EAC031" w14:textId="77777777" w:rsidR="00172EF6" w:rsidRDefault="00172EF6" w:rsidP="00172EF6">
      <w:r>
        <w:t>COUNTY COUNCILLOR FOR FELIXSTOWE NORTH AND TRIMLEY DIVISION</w:t>
      </w:r>
    </w:p>
    <w:p w14:paraId="62DC1335" w14:textId="77777777" w:rsidR="00172EF6" w:rsidRDefault="00172EF6" w:rsidP="00172EF6">
      <w:r>
        <w:t>TOWN COUNCILLOR FOR FELIXSTOWE PORT WARD</w:t>
      </w:r>
    </w:p>
    <w:p w14:paraId="1CC9F71A" w14:textId="77777777" w:rsidR="003933CD" w:rsidRDefault="003933CD"/>
    <w:sectPr w:rsidR="003933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EF6"/>
    <w:rsid w:val="00093F5D"/>
    <w:rsid w:val="00172EF6"/>
    <w:rsid w:val="002874C2"/>
    <w:rsid w:val="003933CD"/>
    <w:rsid w:val="00C03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9F728"/>
  <w15:chartTrackingRefBased/>
  <w15:docId w15:val="{1995814E-38C1-4705-B911-68BF324A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2EF6"/>
    <w:pPr>
      <w:spacing w:after="0" w:line="240" w:lineRule="auto"/>
    </w:pPr>
    <w:rPr>
      <w:rFonts w:ascii="Aptos" w:hAnsi="Aptos" w:cs="Aptos"/>
      <w:kern w:val="0"/>
    </w:rPr>
  </w:style>
  <w:style w:type="paragraph" w:styleId="Heading1">
    <w:name w:val="heading 1"/>
    <w:basedOn w:val="Normal"/>
    <w:next w:val="Normal"/>
    <w:link w:val="Heading1Char"/>
    <w:uiPriority w:val="9"/>
    <w:qFormat/>
    <w:rsid w:val="00172EF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172EF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172EF6"/>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172EF6"/>
    <w:pPr>
      <w:keepNext/>
      <w:keepLines/>
      <w:spacing w:before="80" w:after="40" w:line="278"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172EF6"/>
    <w:pPr>
      <w:keepNext/>
      <w:keepLines/>
      <w:spacing w:before="80" w:after="40" w:line="278"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172EF6"/>
    <w:pPr>
      <w:keepNext/>
      <w:keepLines/>
      <w:spacing w:before="40" w:line="278"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172EF6"/>
    <w:pPr>
      <w:keepNext/>
      <w:keepLines/>
      <w:spacing w:before="40" w:line="278"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172EF6"/>
    <w:pPr>
      <w:keepNext/>
      <w:keepLines/>
      <w:spacing w:line="278"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172EF6"/>
    <w:pPr>
      <w:keepNext/>
      <w:keepLines/>
      <w:spacing w:line="278"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2E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2E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2E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2E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2E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2E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2E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2E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2EF6"/>
    <w:rPr>
      <w:rFonts w:eastAsiaTheme="majorEastAsia" w:cstheme="majorBidi"/>
      <w:color w:val="272727" w:themeColor="text1" w:themeTint="D8"/>
    </w:rPr>
  </w:style>
  <w:style w:type="paragraph" w:styleId="Title">
    <w:name w:val="Title"/>
    <w:basedOn w:val="Normal"/>
    <w:next w:val="Normal"/>
    <w:link w:val="TitleChar"/>
    <w:uiPriority w:val="10"/>
    <w:qFormat/>
    <w:rsid w:val="00172EF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2E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2EF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172E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2EF6"/>
    <w:pPr>
      <w:spacing w:before="160" w:after="160" w:line="278"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172EF6"/>
    <w:rPr>
      <w:i/>
      <w:iCs/>
      <w:color w:val="404040" w:themeColor="text1" w:themeTint="BF"/>
    </w:rPr>
  </w:style>
  <w:style w:type="paragraph" w:styleId="ListParagraph">
    <w:name w:val="List Paragraph"/>
    <w:basedOn w:val="Normal"/>
    <w:uiPriority w:val="34"/>
    <w:qFormat/>
    <w:rsid w:val="00172EF6"/>
    <w:pPr>
      <w:spacing w:after="160" w:line="278"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172EF6"/>
    <w:rPr>
      <w:i/>
      <w:iCs/>
      <w:color w:val="0F4761" w:themeColor="accent1" w:themeShade="BF"/>
    </w:rPr>
  </w:style>
  <w:style w:type="paragraph" w:styleId="IntenseQuote">
    <w:name w:val="Intense Quote"/>
    <w:basedOn w:val="Normal"/>
    <w:next w:val="Normal"/>
    <w:link w:val="IntenseQuoteChar"/>
    <w:uiPriority w:val="30"/>
    <w:qFormat/>
    <w:rsid w:val="00172EF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172EF6"/>
    <w:rPr>
      <w:i/>
      <w:iCs/>
      <w:color w:val="0F4761" w:themeColor="accent1" w:themeShade="BF"/>
    </w:rPr>
  </w:style>
  <w:style w:type="character" w:styleId="IntenseReference">
    <w:name w:val="Intense Reference"/>
    <w:basedOn w:val="DefaultParagraphFont"/>
    <w:uiPriority w:val="32"/>
    <w:qFormat/>
    <w:rsid w:val="00172E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701</Words>
  <Characters>3730</Characters>
  <Application>Microsoft Office Word</Application>
  <DocSecurity>0</DocSecurity>
  <Lines>77</Lines>
  <Paragraphs>17</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Small</dc:creator>
  <cp:keywords/>
  <dc:description/>
  <cp:lastModifiedBy>Carly Small</cp:lastModifiedBy>
  <cp:revision>2</cp:revision>
  <dcterms:created xsi:type="dcterms:W3CDTF">2025-10-07T11:58:00Z</dcterms:created>
  <dcterms:modified xsi:type="dcterms:W3CDTF">2025-10-07T12:00:00Z</dcterms:modified>
</cp:coreProperties>
</file>